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Właściciele szkół i przedszkoli mają pomysł jak naprawiać polską oświatę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Łatwiejszy dostęp do zawodu i podnoszenie kwalifikacji zawodowych, pomysły na poprawę warunków pracy w oświacie i podniesienie jakości edukacji? Jest na to plan. Jedenaście podmiotów oświatowych z Poznania, Wrocławia i Łodzi założyło Związek Pracodawców Edukacji, pierwszą w Polsce organizację zrzeszającą pracodawców z branży przedszkolnej i szkolnej.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12"/>
          <w:szCs w:val="12"/>
          <w:i/>
          <w:iCs/>
          <w:vertAlign w:val="superscript"/>
        </w:rPr>
        <w:t xml:space="preserve">Związek Pracodawców Edukacji przystąpi do Pracodawców Rzeczypospolitej Polskiej. Na zdjęciu: Mateusz Krajewski, prezes ZPE i Rafał Dutkiewicz, prezes Pracodawców RP. [fot. Pracodawcy RP]</w:t>
      </w:r>
    </w:p>
    <w:p>
      <w:pPr>
        <w:jc w:val="center"/>
      </w:pPr>
      <w:r>
        <w:pict>
          <v:shape type="#_x0000_t75" style="width:1000px; height:56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Niesamorządowe organy prowadzące szkoły i przedszkola – fundacje, stowarzyszenia, spółki i przedsiębiorstwa działające w branży edukacyjnej – uzupełniają sieć oświatową w całej Polsce. Do tej pory nie miały jednak forum dyskusji, ani własnej, silnej reprezentacji w debacie publicznej. To ma się zmienić.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Specyfiką branży edukacyjnej, tej niesamorządowej, jest duże rozproszenie. Choć stanowimy coraz większą część rynku edukacyjnego, z każdym rokiem przybywa takich szkół i przedszkoli, nasz głos nie przebijał się w dyskusji o polskiej oświacie – tłumaczy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Mateusz Krajewski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prezes fundacji Ogólnopolski Operator Oświaty i jeden z założycieli Związku Pracodawców Edukacji. – Wspólnie jesteśmy w stanie zdziałać znacznie więcej. Głośniej mówić o dobrych pomysłach, skuteczniej proponować rozwiązania i proponować przestrzeń do dyskusji.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Związek stawia sobie za cel ochronę praw i reprezentowanie interesów niesamorządowych organów prowadzących szkoły i przedszkola. Podstawowe zadanie to wypracowanie propozycji rozwiązań dla całej branży oświatowej w Polsce. Skupionych w dwóch obszarach: przeciwdziałaniu kryzysowi branży oświatowej oraz podnoszeniu jakości w edukacji. Najważniejsze postulaty to: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Skrócenie czasu kształcenia nauczycieli</w:t>
      </w:r>
    </w:p>
    <w:p>
      <w:r>
        <w:rPr>
          <w:rFonts w:ascii="calibri" w:hAnsi="calibri" w:eastAsia="calibri" w:cs="calibri"/>
          <w:sz w:val="24"/>
          <w:szCs w:val="24"/>
        </w:rPr>
        <w:t xml:space="preserve">przez powrót rozwiązań na kształt dawnych kolegiów nauczycielskich, skupionych na zdobywaniu przez absolwenta praktycznych kompetencji do pracy w edukacji przedszkolnej.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Rozwiązania ułatwiające i poprawiające warunki pracy w zawodzie</w:t>
      </w:r>
    </w:p>
    <w:p>
      <w:r>
        <w:rPr>
          <w:rFonts w:ascii="calibri" w:hAnsi="calibri" w:eastAsia="calibri" w:cs="calibri"/>
          <w:sz w:val="24"/>
          <w:szCs w:val="24"/>
        </w:rPr>
        <w:t xml:space="preserve">przez umożliwienie zatrudnienia nauczycieli w formule zdalnej, utworzenie ogólnopolskiego banku nadgodzin, poprawę finansowania oświaty oraz powołanie instytucji Rzecznika Praw Nauczyciela.</w:t>
      </w:r>
    </w:p>
    <w:p/>
    <w:p/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Podniesienie jakości edukacji i większa różnorodność oferty</w:t>
      </w:r>
    </w:p>
    <w:p>
      <w:r>
        <w:rPr>
          <w:rFonts w:ascii="calibri" w:hAnsi="calibri" w:eastAsia="calibri" w:cs="calibri"/>
          <w:sz w:val="24"/>
          <w:szCs w:val="24"/>
        </w:rPr>
        <w:t xml:space="preserve">przez większą decentralizację, ułatwienie niesamorządowym podmiotom oświatowym uzupełniania sieci placówek oświatowych oraz przekazanie większej decyzyjności w realizacji programu nauczania samym zainteresowanym: placówkom, dyrektorom i nauczycielom, Radom Rodziców oraz – dziś niemal zupełnie pomijanym – samorządom uczniowskim.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Debata dotycząca poprawy sytuacji w polskiej edukacji powinna się odbywać przy silnym i słyszanym głosie reprezentacji edukacji niepublicznej. Powołanie Związku Pracodawców Edukacji to sygnał, iż reprezentanci niesamorządowych szkół i przedszkoli będą wiarygodnym i stabilnym partnerem dla nowej Minister Edukacji – komentuje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Magdalena Dobrzańska-Frasyniuk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Construction &amp; Education Services, IPS International Schools z Wrocławia. – Jestem głęboko przekonana, iż nasze postulaty dotyczące podniesienia jakości i różnorodności oferty są spójne z wizją rozwoju polskiej oświaty i zostaną przyjęte z pełnym zrozumieniem w ramach dialogu ze stroną społeczną.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Ekspertyzy, argumenty i propozycje zmian w prawie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Rozwiązania, proponowane przez Związek Pracodawców Edukacji, są profesjonalnie przygotowane pod kątem prawnym i legislacyjnym. Za opracowanie ekspertyz prawnych i przygotowanie propozycji legislacyjnych odpowiada Kancelaria Prawa Oświatowego Kowalak Jędrzejewska i Partnerzy.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Związek przystąpi też do organizacji Pracodawcy Rzeczypospolitej Polskiej, członka Rady Dialogu Społecznego, co dodatkowo podniesie siłę i znaczenie głosu pracodawców branży edukacyjnej.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Zależy nam, żeby nasz głos był słyszalny, przekaz skuteczny, a postulaty zostały wniesione na Radę Dialogu Społecznego. Argumenty i pomysły chcemy przestawiać i dyskutować o nich tam, gdzie zapadają decyzje o losach edukacji w naszym kraju – wyjaśnia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Mateusz Krajewski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– Przystąpienie do Pracodawców Rzeczypospolitej Polskiej daje nam takie możliwości. Otwiera drzwi i dodaje rangi dobrym pomysłom, nawet jeśli rodzą się w niewielkiej placówce z dala od Warszawy.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postulat Związku Pracodawców Edukacji został już przekazany Rafałowi Dutkiewiczowi, prezesowi Pracodawców RP.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Wspieranie łatwiejszego dostępu do zawodu nauczyciela oraz systematyczne podnoszenie kwalifikacji zawodowych stanowią kluczowe kroki w poprawie warunków pracy w oświacie i podniesieniu jakości edukacji. Zapewnienie możliwości i zachęt do wstępu do tego znaczącego zawodu jest nie tylko korzystne dla kandydatów, ale przede wszystkim dla całego systemu edukacyjnego i rynku pracy – komentuje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Rafał Dutkiewicz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Prezes Zarządu Pracodawcy RP. – Wzmacnianie ścieżek rozwoju zawodowego dla nauczycieli oraz ułatwienie im dostępu do narzędzi, szkoleń i wsparcia pomaga stworzyć dynamiczną, stale rozwijającą się kadrę pedagogiczną. To z kolei przekłada się na lepszą jakość nauczania i bardziej efektywne wsparcie dla uczniów. Warto inwestować w te obszary, ponieważ poprawa warunków pracy nauczycieli i ciągłe doskonalenie ich umiejętności ma bezpośredni wpływ na rozwój naszych uczniów i jakość kształcenia. To nie tylko inwestycja w edukację, ale także w lepszą przyszłość naszych dzieci i społeczeństwa jako całości.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Pierwszy krok i otwarte drzwi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Związek Pracodawców Edukacji powstał w grudniu 2023 roku w Poznaniu, zrzesza obecnie 11 instytucji z Wielkopolski, Dolnego Śląska i Łodzi: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Fundacja Ogólnopolski Operator Oświaty (7 województw)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Akademia Pitagorasa z Baranowa (Wielkopolska)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Construction &amp; Education Services, IPS International Schools z Wrocławia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Fundacja Edukacja Dla Przyszłości z Poznania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Innowacyjna Edukacja z Wrocławia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Kaczka Dziwaczka z Poznania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Liceum Navigo z Wrocławia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Navigo Edukacja z Poznania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PP EDU z Wrocławia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Przedszkole Niepubliczne Skrzat z Koziegłów (Wielkopolska)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Spółka Oświatowa Scholasticus z Łodzi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Do Związku dołączyłem z chęcią lepszego poznania środowiska, wyzwań z jakimi mierzą się inni pracodawcy edukacji oraz wymiany doświadczeń i dobrych praktyk. Nie mniej ważne jest dla mnie dołączenie do szerokiego dialogu na temat koniecznych zmian w systemie oświaty – mówi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dr Łukasz Srokowski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założyciel sieci szkół Navigo. – W mojej ocenie polska edukacja ma ogromny potencjał i chcę podzielić się tym, co działa w naszych placówkach, a także upowszechniać najlepsze rozwiązania.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prezesa Związku jego członkowie-założyciele powołali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Mateusza Krajewskiego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fundacji Ogólnopolski Operator Oświaty, największego niesamorządowego organu prowadzącego publiczne szkoły i przedszkola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Związku Pracodawców Edukacji przystąpić może każdy podmiot, prowadzący niesamorządową placówkę oświatową: publiczną lub niepubliczną. Informacje na temat zgłoszeń można znaleźć na stronie internetowej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www.pracodawcy.edu.pl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12"/>
          <w:szCs w:val="12"/>
          <w:i/>
          <w:iCs/>
          <w:vertAlign w:val="superscript"/>
        </w:rPr>
        <w:t xml:space="preserve">LOGO Związek Pracodawców Edukacji</w:t>
      </w:r>
    </w:p>
    <w:p>
      <w:pPr>
        <w:jc w:val="center"/>
      </w:pPr>
      <w:r>
        <w:pict>
          <v:shape type="#_x0000_t75" style="width:794px; height:27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* 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Fundacja Ogólnopolski Operator Oświaty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od 2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2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lat wspiera samorządy w realizacji zadań i projektów oświatowych. Jest organizacją pożytku publicznego. Prowadzi bezpłatne przedszkola i szkoły w całej Polsce. 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67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placówkach, prowadzonych obecnie przez fundację OOO, uczy się ponad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82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00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_ _ _ _ _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canonical: https://operator.edu.pl/pl/biuro-prasowe/zwiazek-pracodawcow-edukacji/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_ _ _ _ _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Rozliczając PIT za rok 2023 możesz wesprzeć projekty fundacji Ogólnopolski Operator Oświaty: tworzenie i rozwój </w:t>
      </w:r>
      <w:r>
        <w:rPr>
          <w:rFonts w:ascii="calibri" w:hAnsi="calibri" w:eastAsia="calibri" w:cs="calibri"/>
          <w:sz w:val="24"/>
          <w:szCs w:val="24"/>
          <w:b/>
        </w:rPr>
        <w:t xml:space="preserve">Wirtualnej Poradni Pedagogicznej</w:t>
      </w:r>
      <w:r>
        <w:rPr>
          <w:rFonts w:ascii="calibri" w:hAnsi="calibri" w:eastAsia="calibri" w:cs="calibri"/>
          <w:sz w:val="24"/>
          <w:szCs w:val="24"/>
        </w:rPr>
        <w:t xml:space="preserve"> oraz program </w:t>
      </w:r>
      <w:r>
        <w:rPr>
          <w:rFonts w:ascii="calibri" w:hAnsi="calibri" w:eastAsia="calibri" w:cs="calibri"/>
          <w:sz w:val="24"/>
          <w:szCs w:val="24"/>
          <w:b/>
        </w:rPr>
        <w:t xml:space="preserve">Logopeda w każdej szkole i przedszkolu</w:t>
      </w:r>
      <w:r>
        <w:rPr>
          <w:rFonts w:ascii="calibri" w:hAnsi="calibri" w:eastAsia="calibri" w:cs="calibri"/>
          <w:sz w:val="24"/>
          <w:szCs w:val="24"/>
        </w:rPr>
        <w:t xml:space="preserve">. Fundacja pod adresem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https://operator.edu.pl/pl/1-5-procent-podatku-pit/</w:t>
        </w:r>
      </w:hyperlink>
      <w:r>
        <w:rPr>
          <w:rFonts w:ascii="calibri" w:hAnsi="calibri" w:eastAsia="calibri" w:cs="calibri"/>
          <w:sz w:val="24"/>
          <w:szCs w:val="24"/>
        </w:rPr>
        <w:t xml:space="preserve"> uruchomiła stronę informacyjną na temat obu projektów i przekazania na ich wsparcie 1,5% podatku. Przez fundacyjną stronę można bezpłatnie rozliczyć się online przez internet, pobrać darmową aplikację do rozliczeń, albo wypełnić i wydrukować aktywne druki formularzy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28</w:t>
        </w:r>
      </w:hyperlink>
      <w:r>
        <w:rPr>
          <w:rFonts w:ascii="calibri" w:hAnsi="calibri" w:eastAsia="calibri" w:cs="calibri"/>
          <w:sz w:val="24"/>
          <w:szCs w:val="24"/>
        </w:rPr>
        <w:t xml:space="preserve"> •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36</w:t>
        </w:r>
      </w:hyperlink>
      <w:r>
        <w:rPr>
          <w:rFonts w:ascii="calibri" w:hAnsi="calibri" w:eastAsia="calibri" w:cs="calibri"/>
          <w:sz w:val="24"/>
          <w:szCs w:val="24"/>
        </w:rPr>
        <w:t xml:space="preserve"> •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36L</w:t>
        </w:r>
      </w:hyperlink>
      <w:r>
        <w:rPr>
          <w:rFonts w:ascii="calibri" w:hAnsi="calibri" w:eastAsia="calibri" w:cs="calibri"/>
          <w:sz w:val="24"/>
          <w:szCs w:val="24"/>
        </w:rPr>
        <w:t xml:space="preserve"> •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37</w:t>
        </w:r>
      </w:hyperlink>
      <w:r>
        <w:rPr>
          <w:rFonts w:ascii="calibri" w:hAnsi="calibri" w:eastAsia="calibri" w:cs="calibri"/>
          <w:sz w:val="24"/>
          <w:szCs w:val="24"/>
        </w:rPr>
        <w:t xml:space="preserve"> •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38</w:t>
        </w:r>
      </w:hyperlink>
      <w:r>
        <w:rPr>
          <w:rFonts w:ascii="calibri" w:hAnsi="calibri" w:eastAsia="calibri" w:cs="calibri"/>
          <w:sz w:val="24"/>
          <w:szCs w:val="24"/>
        </w:rPr>
        <w:t xml:space="preserve"> •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39</w:t>
        </w:r>
      </w:hyperlink>
      <w:r>
        <w:rPr>
          <w:rFonts w:ascii="calibri" w:hAnsi="calibri" w:eastAsia="calibri" w:cs="calibri"/>
          <w:sz w:val="24"/>
          <w:szCs w:val="24"/>
        </w:rPr>
        <w:t xml:space="preserve"> •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PIT OP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Projekty fundacji Ogólnopolski Operator Oświaty można wesprzeć również rozliczając się na platformie Twój e-PIT oraz w każdej innej formie. Wystarczy w rozliczeniu wskazać </w:t>
      </w:r>
      <w:r>
        <w:rPr>
          <w:rFonts w:ascii="calibri" w:hAnsi="calibri" w:eastAsia="calibri" w:cs="calibri"/>
          <w:sz w:val="24"/>
          <w:szCs w:val="24"/>
          <w:b/>
        </w:rPr>
        <w:t xml:space="preserve">KRS 00000 44866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pracodawcy.edu.pl/" TargetMode="External"/><Relationship Id="rId9" Type="http://schemas.openxmlformats.org/officeDocument/2006/relationships/image" Target="media/section_image2.png"/><Relationship Id="rId10" Type="http://schemas.openxmlformats.org/officeDocument/2006/relationships/hyperlink" Target="https://operator.edu.pl/pl/1-5-procent-podatku-pit/" TargetMode="External"/><Relationship Id="rId11" Type="http://schemas.openxmlformats.org/officeDocument/2006/relationships/hyperlink" Target="https://operator.edu.pl/pl/1-5-procent-podatku-pit/formularz-pit-28/" TargetMode="External"/><Relationship Id="rId12" Type="http://schemas.openxmlformats.org/officeDocument/2006/relationships/hyperlink" Target="https://operator.edu.pl/pl/1-5-procent-podatku-pit/formularz-pit-36/" TargetMode="External"/><Relationship Id="rId13" Type="http://schemas.openxmlformats.org/officeDocument/2006/relationships/hyperlink" Target="https://operator.edu.pl/pl/1-5-procent-podatku-pit/formularz-pit-36l/" TargetMode="External"/><Relationship Id="rId14" Type="http://schemas.openxmlformats.org/officeDocument/2006/relationships/hyperlink" Target="https://operator.edu.pl/pl/1-5-procent-podatku-pit/formularz-pit-37/" TargetMode="External"/><Relationship Id="rId15" Type="http://schemas.openxmlformats.org/officeDocument/2006/relationships/hyperlink" Target="https://operator.edu.pl/pl/1-5-procent-podatku-pit/formularz-pit-38/" TargetMode="External"/><Relationship Id="rId16" Type="http://schemas.openxmlformats.org/officeDocument/2006/relationships/hyperlink" Target="https://operator.edu.pl/pl/1-5-procent-podatku-pit/formularz-pit-39/" TargetMode="External"/><Relationship Id="rId17" Type="http://schemas.openxmlformats.org/officeDocument/2006/relationships/hyperlink" Target="https://operator.edu.pl/pl/1-5-procent-podatku-pit/formularz-pit-o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2024-05-20T05:18:23+02:00</dcterms:created>
  <dcterms:modified xsi:type="dcterms:W3CDTF">2024-05-20T05:18:23+02:00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