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Tak z dziećmi nie pracował tu jeszcze nikt. Freinetowskie przedszkole w Pabianicach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Mieszane grupy wiekowe, żeby młodsi rozwijali się szybciej, a starsi uczyli się opiekuńczości i akceptacji. Autorski program nauki przez rozbudzanie wyobraźni, poczucia odpowiedzialności i świadomość konsekwencji. Już od września w Pabianicach będzie działać pierwsze w całym województwie łódzkim przedszkole freinetowskie. Na czym polega i co daje taki sposób pracy z dzieckiem?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 Ewa Morzyszek-Banaszczyk z przedszkolakami z Kameleona: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Dorotką i Hanią oraz lalką Celestynką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Celestyn Freinet był wybitnym, francuskim pedagogiem, który twierdził, że dla dzieci poznawanie świata przez własne doświadczenia jest znacznie skuteczniejszą formą nauki, niż najlepszy podręcznik. W połowie ubiegłego stulecia opracował pionierskie metody i techniki pedagogiczne, polegające na wspieraniu samorozwoju dziecka. Metody, które dają niesamowite efekty edukacyjne. W Pabianicach już od września działać będzie pierwsze i jedyne w całym województwie łódzkim przedszkole freinetowskie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Kameleon</w:t>
      </w:r>
      <w:r>
        <w:rPr>
          <w:rFonts w:ascii="calibri" w:hAnsi="calibri" w:eastAsia="calibri" w:cs="calibri"/>
          <w:sz w:val="24"/>
          <w:szCs w:val="24"/>
        </w:rPr>
        <w:t xml:space="preserve">. Fundacja Ogólnopolski Operator Oświaty otworzy je przy ul. Pułaskiego 26.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Oczywiście, realizujemy podstawę programową kształcenia ogólnego dla przedszkoli, zgodnie z wymogami Ministerstwa Edukacji. Jednak program wychowawczo dydaktyczny jest autorski - tłumaczy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Ewa Morzyszek-Banaszczyk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dyrektor przedszkola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Kameleon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U nas to nauczyciel podąża za dzieckiem. Wspiera, inspiruje i podpowiada, ale to dziecko ostatecznie wybiera i decyduje.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Przedszkole freinetowskie, czyli jakie?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w praktyce różni się nauka w przedszkolu freinetowskim od tej tradycyjnej? Różnice są spore. Program „Przedszkolaki z Celestynką odkrywają świat i siebie w działaniu”, opracowany przez Marzenę Kędrę i Ewę Morzyszek-Banaszczyk zakłada na przykład: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brak oceniania, wspieranie rozwoju w naturalnym dla dziecka tempie, docenianie przede wszystkim włożonego wysiłku i zaangażowania;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rozbudzanie wyobraźni i twórczego myślenia przez możliwość praktycznego rozwijana zainteresowań, aktywny kontakt ze sztuką, kulturą, książką i filmem;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dużą przestrzeń do samodzielności i głosu w swoich sprawach, dziecko ma prawo wybrać: co, z kim, kiedy i jak robi;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prawo do popełniania błędów, ale i ponoszenia konsekwencji wyborów i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ta metoda jest skuteczna? Efekty freinetowskiego podejścia są widoczne nie tylko w przedszkolu, ale na wszystkich kolejnych etapach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Dzieci, które kończą przedszkole freintetowskie są bardziej samodzielne, rozumieją zasady działania otaczającego je świata, potrafią budować relacje z innymi, są świadome swoich mocnych stron i potrafią je wykorzystać – wylicza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Ewa Morzyszek-Banaszczyk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Wiedzą też i rozumieją, że każda podjęta decyzja niesie za sobą konsekwencje w życiu. Potrafią je przewidzieć, zrozumieć i zaplanować.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Publiczne, więc bezpłatne. Za to nowe i nowatorskie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Nauka dla dzieci w pabianickim Kameleonie będzie bezpłatna. Choć prowadzi je fundacja Ogólnopolski Operator Oświaty, jest to przedszkole publiczne. To znaczy, że dla rodzica koszty są identyczne, jak w placówce gminnej. Za to może on liczyć na nowoczesne wyposażenie, nowatorskie podejście i ciekawą, rozbudowaną ofertę zajęć dodatkowych.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Przedszkolaki będą miały możliwość nauki języka angielskiego, zajęć teatralnych, muzycznych, ruchowych, plastycznych i tematycznych. Nowatorskie będzie podejście do nauki czytania, prowadzonej metodami indywidualności. Dla każdego dziecka dobierana jest metoda najbardziej dla dziecka przyjazna i efektywna. Ciekawostką jest też fakt, że w Kameleonie grupy nie będą tworzone na podstawie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 pierwsze, nie chcemy rozdzielać rodzeństw w różnym wieku, po drugie, takie zróżnicowanie świetnie wpływa na rozwój dzieci –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Ewa Morzyszek-Banaszczyk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Nie żyjemy przecież na bezludnej wyspie. W przedszkolu też nie będziemy takiej tworzyć. Dzięki temu młodsze dzieci szybciej zdobywają doświadczenia, starsze z kolei uczą się empatii, opiekuńczości i akceptacji.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przedszkolu każde dziecko będzie mogło na miejscu korzystać opieki pedagoga, psychologa i logopedy. Specjaliści będą udzielać porad również rodzicom.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Decyzja o zapisaniu mojej córki do tego przedszkola to była najlepsza decyzja. Z racji, że dobro mojego dziecka jest najważniejsze, to tym bardziej czułam się zaopiekowana, jak tylko dowiedziałam się o freinetowskim przedszkolu -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Monika Pronin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mama pięcioletniej Nadii, która od września będzie chodzić do Kameleona. - Dla nas ogromne znaczenie miała nauka języka angielskiego, ale również wartości przedszkola: godność, zdrowie, szacunek, bezpieczeństwo, wolność, prawda i rozwój. Również zajęcia dodatkowe. Nadia jest bardzo ciekawa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 Monika Pronin i Nadia, przedszkolaczka z Kamaleona.</w:t>
      </w:r>
    </w:p>
    <w:p>
      <w:pPr>
        <w:jc w:val="center"/>
      </w:pPr>
      <w:r>
        <w:pict>
          <v:shape type="#_x0000_t75" style="width:900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przedszkolaków w Kameleonie będzie 125. Tyle miejsc jest dostępnych w pierwszym, inauguracyjnym roku roku szkolnym. Zajęcia prowadzone będą w pięciu nowocześnie wyposażonych salach. Rodzice będą mogli z kolei korzystać z wygodnego, przestronnego parkingu.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przedszkola Kameleon i jego niecodziennego, freinetowskiego podejścia do wychowania i nauki znaleźć można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stronie internetowej: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https://kameleon-pabianice.operator.edu.pl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https://www.facebook.com/przedszkolekameleon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Ogólnopolski Operator Oświaty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 ponad 20 lat wspiera samorządy w realizacji zadań i projektów oświatowych. Fundacja jest organizacją pożytku publicznego. Prowadzi bezpłatne przedszkola i szkoły w całej Polsce. W 63 placówkach, prowadzonych obecnie przez fundację uczy się ponad 6000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realizowane przez fundację Ogólnopolski Operator Oświaty: uruchomienie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Twoj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kameleon-pabianice.operator.edu.pl/" TargetMode="External"/><Relationship Id="rId10" Type="http://schemas.openxmlformats.org/officeDocument/2006/relationships/hyperlink" Target="https://www.facebook.com/przedszkolekameleon" TargetMode="External"/><Relationship Id="rId11" Type="http://schemas.openxmlformats.org/officeDocument/2006/relationships/hyperlink" Target="https://operator.edu.pl/" TargetMode="External"/><Relationship Id="rId12" Type="http://schemas.openxmlformats.org/officeDocument/2006/relationships/hyperlink" Target="https://operator.edu.pl/pl/1-5-procent-podatku-pit/" TargetMode="External"/><Relationship Id="rId13" Type="http://schemas.openxmlformats.org/officeDocument/2006/relationships/hyperlink" Target="https://operator.edu.pl/pl/1-5-procent-podatku-pit/formularz-pit-28-za-rok-2022-do-zlozenia-w-roku-2023/" TargetMode="External"/><Relationship Id="rId14" Type="http://schemas.openxmlformats.org/officeDocument/2006/relationships/hyperlink" Target="https://operator.edu.pl/pl/formularz-pit-36-za-rok-2022-do-zlozenia-w-roku-2023/" TargetMode="External"/><Relationship Id="rId15" Type="http://schemas.openxmlformats.org/officeDocument/2006/relationships/hyperlink" Target="https://operator.edu.pl/pl/1-5-procent-podatku-pit/formularz-pit-36l-za-rok-2022-do-zlozenia-w-roku-2023/" TargetMode="External"/><Relationship Id="rId16" Type="http://schemas.openxmlformats.org/officeDocument/2006/relationships/hyperlink" Target="https://operator.edu.pl/pl/1-5-procent-podatku-pit/formularz-pit-37-za-rok-2022-do-zlozenia-w-roku-2023/" TargetMode="External"/><Relationship Id="rId17" Type="http://schemas.openxmlformats.org/officeDocument/2006/relationships/hyperlink" Target="https://operator.edu.pl/pl/1-5-procent-podatku-pit/formularz-pit-38-za-rok-2022-do-zlozenia-w-roku-2023/" TargetMode="External"/><Relationship Id="rId18" Type="http://schemas.openxmlformats.org/officeDocument/2006/relationships/hyperlink" Target="https://operator.edu.pl/pl/1-5-procent-podatku-pit/formularz-pit-39-za-rok-2022-do-zlozenia-w-roku-2023/" TargetMode="External"/><Relationship Id="rId19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2026-11-03T23:34:48+01:00</dcterms:created>
  <dcterms:modified xsi:type="dcterms:W3CDTF">2026-11-03T23:34:48+01:00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