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sama nie uczy. Nauczyciel ma w cyfrowej rzeczywistości nową rolę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nowoczesnych technologii, umiejętność sprawnego poruszania się po cyfrowym świecie i uczenia się z wykorzystaniem całej dostępnej wiedzy świata dziś w procesie edukacji nazywa się kompetencjami kluczowymi. Szkoła staje się miejscem, którego nie ograniczają fizyczne ściany klas. Punktem, do którego w czasie rzeczywistym spływać może wiedza z dowolnego miejsca na świecie. Albo oknem, przez które wirtualnie zajrzeć można wszędzie, gdzie poniesie nas wyobraźnia.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Multimedia, interaktywne ekrany, programy edukacyjne z każdej dziedziny wiedzy czy dostęp do każdej informacji kilkoma kliknięciami zmieniają nie tylko sposób uczenia się, ale i metody nauczania. Na naszych oczach szkoła, cała edukacja, przechodzi cyfrową rewolucję, która dotyczy i uczniów i nauczycieli. Jak za nią nadążyć?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Przede wszystkim, korzystać krytycznie. Nie zachłystywać się technologią dla samej technologii. Stosować ją ze zrozumieniem, w zrównoważony sposób i tam, gdzie może przynieść nam faktyczne korzyści: poprawić efektywność, przyspieszyć procesy, uatrakcyjnić formę – </w:t>
      </w:r>
      <w:r>
        <w:rPr>
          <w:rFonts w:ascii="calibri" w:hAnsi="calibri" w:eastAsia="calibri" w:cs="calibri"/>
          <w:sz w:val="24"/>
          <w:szCs w:val="24"/>
        </w:rPr>
        <w:t xml:space="preserve">wylicza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Włodarczak</w:t>
      </w:r>
      <w:r>
        <w:rPr>
          <w:rFonts w:ascii="calibri" w:hAnsi="calibri" w:eastAsia="calibri" w:cs="calibri"/>
          <w:sz w:val="24"/>
          <w:szCs w:val="24"/>
        </w:rPr>
        <w:t xml:space="preserve">, dyrektor Centrum Nauczania Zdalnego w Koninie. Pierwszej w Polsce „wypożyczalni nauczycieli na zastępstwo online”.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Nauczania Zdalnego, pilotażowy projekt realizowany w Wielkopolsce przez fundację Ogólnopolski Operator Oświaty jest elementem finansowanego ze środków unijnych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Cyfrowa Szkoła Wielkopolsk@ 2030</w:t>
      </w:r>
      <w:r>
        <w:rPr>
          <w:rFonts w:ascii="calibri" w:hAnsi="calibri" w:eastAsia="calibri" w:cs="calibri"/>
          <w:sz w:val="24"/>
          <w:szCs w:val="24"/>
        </w:rPr>
        <w:t xml:space="preserve">. Przedsięwzięcia, które ma nadać polskiej szkole technologicznego rozpędu.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CNZ prowadzą zajęcia online, łącząc się ze szkołą z profesjonalnego, nowoczesnego studia nadawczego w Koninie. Uczniowie są w klasie pod opieką nauczyciela pełniącego funkcje opiekuńczo-wychowawcze. Mają do dyspozycji tablety, tablice interaktywne, multimedialne materiały edukacyjne, a przede wszystkim dwukierunkową łączność wideo z nauczycielem w czasie rzeczywistym. Edukacja wkracza w świat, w którym to młodzież wydaje się być ekspertem.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Młode pokolenia, alfy, zetki, bety wychowują się już w świecie technologii. Świetnie się w nim odnajdują, telefon to ich okno na świat. Żeby dotrzeć do nich z wiedzą, trzeba znaleźć odpowiednią drogę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Ksenia Herbst-Buchwald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Ośrodka Doskonalenia Nauczycieli w Poznaniu, który jest liderem projektu Cyfrowa Szkoła Wielkopolsk@ 2030. – Kanały przekazywania wiedzy i potrzeby uczniów zmieniają się błyskawicznie. Dlatego wykorzystujemy technologię, nowinki, sztuczną inteligencję w taki sposób, żeby być dla młodych ludzi wsparciem. Żeby nie pogubili się w tym świecie, żeby mieli motywację do poszukiwania i zdobywania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Herbst-Buchwald tłumaczy, że młodzież dziś nie zdobywa wiedzy linearnie, przez tekst. Obraz, multimedia, a przede wszystkim doświadczenie to narzędzia, których świat edukacji musi się nauczyć, żeby skutecznie uczyć dzisiejszych uczniów.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Narzędzie nie powinno być celem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sama technologia to tylko narzędzie. Fakt, ma coraz bardziej imponujące możliwości, jednak nie mniej ważny od niej jest człowiek. Osoba, która pokaże, jak efektywnie, mądrze i bezpiecznie korzystać z dostępnych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Stosowanie nawet najlepszych na świecie rozwiązań technicznych nie może ograniczać się tylko do metod jednokierunkowych, podających – tłumaczy dyrektor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Włodarczak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Kluczem do sukcesu jest edukacja aktywizująca i angażująca. A przede wszystkim intuicyjna, jeśli chodzi o narzędzia i dla uczniów i dla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póki co, żaden algorytm nie zastąpi zaangażowanego nauczyciela. Bo, jak podkreśla dyrektor Włodarczak, dobrego, skutecznego procesu edukacji nie można zamykać wyłącznie do cyberprzestrzeni. Trzeba dbać o cyfrową higienę, łączyć rozwiązania cyfrowe z analogowymi. I absolutnie nie zapominać o budowaniu relacji, bezpośrednim kontakcie, potrzebie funkcjonowania w grupie rówieśniczej, zwykłej rozmowy czy uważności. A to możliwe tylko offline.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prawda, że technologią łatwo się zachłysnąć. W tym również widzę ważną rolę i zadanie dla nauczycieli – dodaje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Włodarczak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To my musimy pokazać młodym ludziom, jak ważne jest krytyczne myślenie i ostrożność w odbiorze dostarczanych nam informacji. Jak się wyłączać z online i jak znajdować czas i miejsce na wszystko, co w życiu potrzebne poza siecią i ekranami.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Nauczyciel w cyfrowym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wraz ze zmianą narzędzi, ewoluuje również pozycja i rola nauczyciela. </w:t>
      </w:r>
      <w:r>
        <w:rPr>
          <w:rFonts w:ascii="calibri" w:hAnsi="calibri" w:eastAsia="calibri" w:cs="calibri"/>
          <w:sz w:val="24"/>
          <w:szCs w:val="24"/>
          <w:b/>
        </w:rPr>
        <w:t xml:space="preserve">Dorota Kinal</w:t>
      </w:r>
      <w:r>
        <w:rPr>
          <w:rFonts w:ascii="calibri" w:hAnsi="calibri" w:eastAsia="calibri" w:cs="calibri"/>
          <w:sz w:val="24"/>
          <w:szCs w:val="24"/>
        </w:rPr>
        <w:t xml:space="preserve">, dyrektor Departamentu Edukacji i Nauki Urzędu Marszałkowskiego Województwa Wielkopolskiego stawia tezę, że nauczyciel dziś powinien być dla ucznia nie tylko przewodnikiem, ale „technologicznym kumplem”.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dzieci i młodzieży świat nowoczesnych technologii cyfrowych, internetu i multimediów jest czymś naturalnym. Oni już się z tym rodzą, a my przed takim światem nie uciekniemy. Edukacja zmienia oblicze na naszych oczach – przyznaje dyrektor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Kinal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Nowe technologie wymagają uczenia się również od nas, pedagogów. Żeby mieć komfort pracy, dobry kontakt i autorytet, sami musimy umieć korzystać z technologicznych nowinek i je rozumieć.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w ramach projektu Cyfrowa Szkoła Wielkopolsk@ 2030 prowadzone są intensywne szkolenia dla nauczycieli, a innowacyjne rozwiązania edukacyjne dobierane i wdrażane są tak, aby pedagogów wspierać w pracy i uwzględniać ich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Włodarczak</w:t>
      </w:r>
      <w:r>
        <w:rPr>
          <w:rFonts w:ascii="calibri" w:hAnsi="calibri" w:eastAsia="calibri" w:cs="calibri"/>
          <w:sz w:val="24"/>
          <w:szCs w:val="24"/>
        </w:rPr>
        <w:t xml:space="preserve"> w takim procesie równoległego kształcenia się i nauczycieli i uczniów widzi dodatkową korzyść.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Już się zdarza i pewnie będzie się zdarzać częściej, że w obszarze technologii uczeń wie o czymś tyle samo, a nawet więcej od nauczyciela. Na przykład o sztucznej inteligencji, której rozwój obserwujemy z dokładnie tego samo punktu wyjścia, albo o druku 3D, który dociera do szkół. To otwiera przed nami zupełnie nowe możliwości i perspektywy – podkreśla dyrektor Centrum Nauczania Zdalnego fundacji Ogólnopolski Operator Oświaty. – Tacy uczniowie świetnie sprawdzają się w roli tutora dla rówieśników. Mogą przekazywać im wiedzę w naturalny sposób, który nauczyciel powinien tylko ukierunkować. Przecież kiedy uczymy się równolegle, czasem nawet od siebie, jeszcze bardziej się rozwijamy.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drugiej stronie ekranów, w szkołach biorących udział w pilotażu zdalnych lekcji z CNZ, już pierwsze zajęcia pozwoliły wyciągnąć ciekawe wnioski i spostrzeżenia.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Uczniowie nie od razu weszli w taką formę kontaktu z nauczycielem. Też musieli się oswoić, przekonać do takiej formuły, choć z pozoru powinna być dla nich naturalna 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Szkoły Podstawowej Specto z Poznania. – My, dorośli, często przypisujemy młodym ludziom dużą sprawność posługiwania się technologiami. Tymczasem okazuje się, że te umiejętności bywają bardzo wąskie. Sprowadzają się do obszarów, których młodzież używa na co dzień: media społecznościowe, serwisy streamingowe, gry. Kiedy jednak trzeba obsłużyć nową aplikację, nieznane narzędzie, często to nam, nauczycielom przychodzi to łatwiej.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poznańskiego Specto przyznaje, że dla nauczycieli cyfrowy świat nie zawsze jest naturalnym środowiskiem. Żeby nauczyć krytycznego myślenia podczas pracy z technologią, analizowania otrzymywanych wyników, sprawnego i bezpiecznego poruszania się w cyberprzestrzeni, trzeba czuć się w tym pewnie.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Dlatego z uwagą przyglądamy się, jak zajęcia realizują i prowadzą nauczyciele z Centrum. Jak są skonstruowane, jakie i kiedy pojawiają się haki myślowe. Jak w trakcie zajęć wykorzystywane są sketchnotki, czyli samodzielnie tworzone przez uczniów, wizualne notatki, jaki efekt daje quiz na koniec zajęć – wylicza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Dla mnie osobiście jest też bardzo ważne, żeby umiejętnie łączyć te nowatorskie techniki i możliwości z tradycyjną edukacją. Żeby nie przekraczać granicy, za którą nadmiar będzie szkodzić. W tym mamy ważną rolę do odegrania, jako nauczyciele. Żeby nauczyć dzieci mądrego korzystania z technologii.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Słowo klucz: Infrastruktura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cyfryzacja edukacji miała sens i spełniała swoje zadanie, potrzebna jest jednak odpowiednia infrastruktura techniczna. Cyfrowa rzeczywistość ma realne wymagania i parametry.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Transformacja edukacji w kierunku cyfrowym to nieodwracalny proces, który otwiera przed nauczycielami i uczniami nowe możliwości. Kluczowe jest jednak zapewnienie solidnej infrastruktury, która zagwarantuje płynność i niezawodność takich rozwiązań. Stabilne, symetryczne łącza internetowe, nowoczesne sieci światłowodowe oraz bezpieczne środowisko cyfrowe to fundamenty, bez których innowacyjne podejście do nauczania nie będzie w pełni efektywne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Maciej Piechociński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INEA, partnera technologicznego fundacji OOO. – Jako dostawca nowoczesnych technologii widzimy, jak szybkie i niezawodne połączenie wpływa na jakość nauki. Umożliwia interaktywne lekcje, zdalne konsultacje i dostęp do zasobów edukacyjnych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Centrum Nauczania Zdalnego fundacji Ogólnopolski Operator Oświaty szybkie, niezawodne, symetryczne łącza internetowe są jednym z najważniejszych wymogów technicznych. Wyzwaniem było z jednej strony przystosowanie szkół, biorących udział w projekcie do odbioru tak zaawansowanej komunikacji, a z drugiej zapewnienie dostępu do infrastruktury światłowodowej, która będzie w stanie sprostać potrzebom projektu przez kilka, a nawet kilkanaście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Nowoczesna i stabilna infrastruktura światłowodowa to fundament edukacji, gwarantujący niezawodność, wysoką jakość transmisji i minimalne opóźnienia, niezbędne zarówno do prowadzenia interaktywnych lekcji, jak i innych form nauczania wspieranych technologią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Marta Wojciechowska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prezeska zarządu Fiberhost, partnera technologicznego Ogólnopolskiego Operatora Oświaty. – Mówimy tutaj o inwestycji w przyszłość, która otwiera nowe możliwości nauczania i rozwoju. Dzięki takim rozwiązaniom eliminujemy bariery cyfrowe, czyniąc edukację bardziej dostępną.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Cyfrowej Szkoły Wielkopolsk@ 2023 przyznają, że dzięki takiej cyber-edukacji w szkole faktycznie minimalizuje się wpływ technologicznego wykluczenia. Uczniowie mają równy start w cyfrowy świat, niezależnie od warunków i sprzętu, jakim dysponują w domach. To potencjał, który trzeba wykorzystać.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edukacji dzieje się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eksperci od technologii, jak i specjaliści od edukacji zgodni są w tym, że szkoła przyszłości tworzy się właśnie na naszych oczach. Takie projekty, jak Cyfrowa Szkoła Wielkopolsk@ 2030 i Centrum Nauczania Zdalnego to przykłady, jak wdrażać rozwiązania technologiczne kompleksowo i według przemyślanego planu.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będziemy dbać o to, żeby narzędzia edukacyjne były pomyślane i projektowane z uwzględnieniem realnych potrzeb i możliwości polskiej szkoły, będą niezastąpione we wspieraniu procesu nauki i uatrakcyjnianiu zajęć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Kinal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Departamentu Edukacji i Nauki Urzędu Marszałkowskiego Województwa Wielkopolskiego.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nowoczesnych metod przekonać się muszą też nauczyciele. Rolą takich instytucji, jak Ośrodki Doskonalenia Nauczycieli jest wyposażanie kadry pedagogicznej w umiejętności wykorzystania nowoczesnych narzędzi w codziennej pracy. Czasem też pomoc w przełamywaniu nieufności do nowinek.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Rola nauczyciela się zmienia, sposoby pracy i dostępne narzędzia również. Nie uciekniemy przed tym. Wręcz przeciwnie, możemy to doskonale wykorzystać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Ksenia Herbst-Buchwald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poznańskiego ODN. – Pamiętajmy, że technologia, nawet ta najbardziej zaawansowana, jest tylko naszym asystentem. Narzędziem, które nauczyciela wspiera.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idea przyświeca wszystkim instytucjom, zaangażowanym w trwający w Wielkopolsce projekt. Co ważne i warte podkreślenia – współpracują przy nim instytucje, reprezentujące różne obszary oświatowej układanki. Tak, aby obraz był pełny, a wnioski uwzględniały każdy punkt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Tym projektem, razem z Ośrodkiem Doskonalenia Nauczycieli w Poznaniu i Urzędem Marszałkowskim przecieramy kolejny szlak łączenia edukacji z technologią – podkreśla z dumą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– Opracowujemy i optymalizujemy rozwiązania, wyciągamy wnioski i ulepszamy metody dydaktyczne. Tak, aby można je było wdrażać w kolejnych województwach, a docelowo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technologiczny szlak, wytyczany przez pionierów z Cyfrowej Szkoły Wielkopolsk@ 2030 i Centrum Nauczania Zdalnego będzie drogą, którą podąży cała polska oświata? Pokaże czas i wyniki oceny trwającego pilotażu. Jedno jest jednak pewne: kierunek został obrany.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Centrum Nauczania Zdalnego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element projektu "Cyfrowa Szkoła Wielkopolska 2030", realizowany przez Województwo Wielkopolskie Urząd Marszałkowski Województwa Wielkopolskiego - Ośrodek Doskonalenia Nauczycieli w Poznaniu w partnerstwie z Ogólnopolskim Operatorem Oświaty w ramach Programu Fundusze Europejskie dla Wielkopolski 2021-2027.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Polsce, w których uczy się 9000 dzieci i młodzieży. Fundacja OOO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Dbamy o #EMOOOCJE. Opieka psychologiczna w szkołach i przedszkolach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2024 możesz wesprzeć projekty fundacji Ogólnopolski Operator Oświaty. Fundacja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rator.edu.pl/pl/poradnia/?swcfpc=1" TargetMode="External"/><Relationship Id="rId8" Type="http://schemas.openxmlformats.org/officeDocument/2006/relationships/hyperlink" Target="https://operator.edu.pl/pl/dbamy-o-emooocje/?swcfpc=1" TargetMode="External"/><Relationship Id="rId9" Type="http://schemas.openxmlformats.org/officeDocument/2006/relationships/hyperlink" Target="https://operator.edu.pl/pl/laboooratorium-tworz-z-nami-innowacje/?swcfpc=1" TargetMode="External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/" TargetMode="External"/><Relationship Id="rId12" Type="http://schemas.openxmlformats.org/officeDocument/2006/relationships/hyperlink" Target="https://operator.edu.pl/pl/1-5-procent-podatku-pit/formularz-pit-36/" TargetMode="External"/><Relationship Id="rId13" Type="http://schemas.openxmlformats.org/officeDocument/2006/relationships/hyperlink" Target="https://operator.edu.pl/pl/1-5-procent-podatku-pit/formularz-pit-36l/" TargetMode="External"/><Relationship Id="rId14" Type="http://schemas.openxmlformats.org/officeDocument/2006/relationships/hyperlink" Target="https://operator.edu.pl/pl/1-5-procent-podatku-pit/formularz-pit-37/" TargetMode="External"/><Relationship Id="rId15" Type="http://schemas.openxmlformats.org/officeDocument/2006/relationships/hyperlink" Target="https://operator.edu.pl/pl/1-5-procent-podatku-pit/formularz-pit-38/" TargetMode="External"/><Relationship Id="rId16" Type="http://schemas.openxmlformats.org/officeDocument/2006/relationships/hyperlink" Target="https://operator.edu.pl/pl/1-5-procent-podatku-pit/formularz-pit-39/" TargetMode="External"/><Relationship Id="rId17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2026-09-23T01:36:26+02:00</dcterms:created>
  <dcterms:modified xsi:type="dcterms:W3CDTF">2026-09-23T01:36:26+02:00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