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to relacja. Jak niestandardowe podejście uratowało publiczną szkołę przed likwidacją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Samodzielność i odpowiedzialność uczniów, zaangażowanie rodziców i kadry, autonomia dyrektora i wsparcie organu prowadzącego. Takie podeście do edukacji zdaje w Poznaniu egzamin.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Dyrektor Dorota Kiersk-Królikowska (trzecia od lewej) i kadra SP nr 52 SPECTO (fot. fundacja OOO)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2009 roku szkoła podstawowa na poznańskim Fabianowie była sporym problemem dla miasta. Przeszło 200-letnia historia z dwiema wojnami w tle miała zakończyć się z powodu niskiego naboru i wielomilionowego kosztorysu remontu starego budynku. Wtedy następuje zwrot. Miasto zaprasza fundację Ogólnopolski Operator Oświaty, wtedy Familijny Poznań, do przejęcia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Fabianowo to dla nas miejsce szczególne – wspomina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Oświaty. – Tutaj 15 lat temu stawialiśmy pierwsze kroki z publiczną oświatą, uruchamiając punkt przedszkolny, a później przejęliśmy skazaną na likwidację szkołę. Dzisiaj stoi tu nowy budynek z długo wyczekiwaną przez mieszkańców i uczniów salą gimnastyczną, a lista chętnych dzieci spoza obwodu jest tak długa, że nie możemy przyjąć wszystkich. Dotrzymaliśmy naszej największej obietnicy, uratowaliśmy tę szkołę.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szkoła działa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 52 SPECTO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2023 roku fundacja rozbudowała za 19 mln zł budynek o dodatkowe 2300 metrów kwadratowych.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Turkusowa organizacja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Jedyna stała rzecz to ciągła zmiana –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Dorota Kiersk-Królikowska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szkoły SPECTO. – Mam pełną autonomię. Zarówno w doborze metod edukacyjnych, jak i w decyzjach o finansach. Cały czas z zespołem zastanawiamy się, co można zmienić, poprawić, ulepszyć.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podejście wpisuje się w model zarządzania turkusowego, obowiązujący we wszystkich szkołach i przedszkolach prowadzonych przez Ogólnopolskiego Operatora Oświaty. To unikalne połączenie zaufania i odpowiedzialności.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wszyscy od razu odnajdują się w środowisku z tak dużą autonomią. Zespół budowaliśmy latami. Ale wierzę w ludzi i to chyba działa – cieszy się dyrektor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Kiersk-Królikowska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Pracownicy mówią, że to miejsce ma swój czar, że czują się jak u siebie. Efekty widać w liczbach. W SPECTO rotacja kadry praktycznie nie występuje.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Sojusz metod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Otwartość widać także w sposobie pracy z uczniami. Celestyn Freinet, Plan daltoński, „Szkoła ucząca się” – w SPECTO obowiązuje unikalny miks, bazujący na współpracy, samodzielności, odpowiedzialności i refleksji.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 nas to uczeń jest odpowiedzialny za siebie. Co to znaczy w praktyce? Dzieci same stawiają sobie cele na dane półrocze, sprawdzają co im wyszło, co nie, co należy zmienić. Robimy to wspólnie, z rodzicami i nauczycielem podczas konsultacji, które zastąpiły klasyczne zebrania. Nie ma ocen, jest mentorska informacja zwrotna na temat postępów i obszarów do dalszej pracy – opowiada dyrektor SPECTO. – Nie ma też dzwonków, uczymy się sami kontrolować czas. Wszystko po to, żeby przygotować tych młodych ludzi do dojrzałości.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podeście do edukacji przekłada się również na klasyczne efekty. Ósmoklasiści osiągają ponadprzeciętne wyniki egzaminów. Zadowoleni są też rodzice.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Od sześciu lat badamy we wszystkich fundacyjnych szkołach i przedszkolach zadowolenie rodziców z naszej pracy przy pomocy metody NPS. Ich satysfakcja jest dla nas bardzo ważna – podkreśla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Szymon Buda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zarządu fundacji OOO. – Mimo że nasze placówki cechuje unikalny styl, to wszystkie cieszą się zaufaniem rodziców. Tak też jest na Fabianowie.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Ta szkoła była de facto skazana na likwidację. Uratował ją Familijny Poznań, dzisiejszy Ogólnopolski Operator Oświaty – przyznaje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Przemysław Foligowski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Wydziału Oświaty Urzędu Miasta 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Gratuluję determinacji, bo to jest wielki wysiłek. Zwłaszcza że odpowiedzialność finansowa jest po stronie fundacji – podsumowuje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Mariusz Wiśniewski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wiceprezydent 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Nasza fundacja posiada kompetencje do rozwiązywania bardzo skomplikowanych problemów. Szkoła na Fabianowie jest tego przykładem. Pokazuje, do czego jesteśmy zdolni –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prof. Andrzej Grzybowski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fundator Familijnego Poznania, dzisiaj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alternatywie dla zamykania szkół opowie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, prezes fundacji, podczas debaty „Gdy w szkołach zacznie brakować uczniów” 8 października o godz. 12.30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Samorządowym Forum Kapitału i Finansów w Katowicach</w:t>
      </w:r>
      <w:r>
        <w:rPr>
          <w:rFonts w:ascii="calibri" w:hAnsi="calibri" w:eastAsia="calibri" w:cs="calibri"/>
          <w:sz w:val="24"/>
          <w:szCs w:val="24"/>
        </w:rPr>
        <w:t xml:space="preserve">. Zainteresowanych tematem zapraszamy także do bezpośredniego kontaktu: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jst@operator.edu.pl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2001 roku prowadzi działalność edukacyjną, społeczną oraz wspiera samorządy w realizacji zadań i projektów oświatowych. Fundacja jest organizacją pożytku publicznego. Prowadzi bezpłatne przedszkola i szkoły w całej Polsce. W jej 69 placówkach uczy się 9000 dzieci i młodzieży.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pecto-poznan.operator.edu.pl/" TargetMode="External"/><Relationship Id="rId9" Type="http://schemas.openxmlformats.org/officeDocument/2006/relationships/hyperlink" Target="http://operator.biuroprasowe.pl/word/?hash=6510597e9530bf6b7db0e9a0d0cd64a8&amp;id=209716&amp;typ=eprmailto:jst@operator.edu.pl?swcfp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2026-08-12T14:20:25+02:00</dcterms:created>
  <dcterms:modified xsi:type="dcterms:W3CDTF">2026-08-12T14:20:25+02:00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