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Projekt Galileo. W Lublinie mają pomysł na publiczną oświatę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można w niecałe pół roku uruchomić nowoczesną, publiczną szkołę i przedszkole na kilkaset miejsc? Jak je utrzymać z subwencji oświatowej, bez potrzeby dokładania z samorządowego budżetu? W jaki sposób opracować i zrealizować ambitny, atrakcyjny program nauczania? W Lublinie powstaje właśnie odpowiedź na te pytania. Dzięki współpracy samorządu, dewelopera i fundacji Ogólnopolski Operator Oświaty.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W publicznych przedszkolach i szkołach fundacji Ogólnopolski Operator Oświaty uczy się ponad 7600 dzieci. Fot. Ogólnopolski Operator Oświaty, przedszkole Rozgwiazda w Kowalach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Dziesięć oddziałów przedszkolnych i pierwsza klasa szkoły podstawowej. Łącznie 275 nowych miejsc w systemie publicznej oświaty powstaje w ekspresowym tempie przy ulicy Diamentowej 2 w lubelskiej dzielnicy Wrotków. To szybko rozwijająca się okolica. Powstają nowe osiedla, przybywa mieszkańców, rosła potrzeba uruchomienia publicznego, bezpłatnego przedszkola i szkoły.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Szkoła i przedszkole Galileo</w:t>
      </w:r>
      <w:r>
        <w:rPr>
          <w:rFonts w:ascii="calibri" w:hAnsi="calibri" w:eastAsia="calibri" w:cs="calibri"/>
          <w:sz w:val="24"/>
          <w:szCs w:val="24"/>
        </w:rPr>
        <w:t xml:space="preserve">, prowadzona przez fundację Ogólnopolski Operator Oświaty pierwsze dzieci przyjmie już we wrześniu. Zaledwie pół roku od zdiagnozowania potrzeby.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Śledzimy i badamy takie trendy, od lat wspieramy samorządy w całej Polsce w uzupełnianiu oferty dobrej, publicznej edukacji. Kiedy samorząd jest świadomy tych potrzeb i podchodzi do nich profesjonalnie, efekty przychodzą szybko – tłumaczy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Mateusz Krajewski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prezes fundacji Ogólnopolski Operator Oświaty. – Przeprowadziliśmy analizę rynku, na tej podstawie zaproponowaliśmy lokalizację, ustaliliśmy warunki i rozwialiśmy wątpliwości. W nowym roku szkolnym mieszkańcy Lublina będą mieli do dyspozycji nowe, publiczne placówki. Odpowiedzialni i doświadczeni partnerzy potrafią taki proces przeprowadzić profesjonalnie i sprawnie.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Showroom! Start we wrześniu, prezentacja już w marcu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2200 metrach kwadratowych budynku dzierżawionego przez fundację od lubelskiego dewelopera Lalak Development ruszają właśnie prace. Nowe, ergonomiczne meble, nowoczesne pomoce dydaktyczne, tablice interaktywne w szkole, kąciki tematyczne w przedszkolu i pełnowymiarowa sala gimnastyczna – tak Galileo przy Diamentowej będzie wyglądać już za kilka miesięcy. Jednak znacznie wcześniej będzie się można przekonać o tym na własne oczy.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Standard wyposażenia placówek fundacji Ogólnopolski Operator Oświaty. Fot. Ogólnopolski Operator Oświaty.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Do końca marca będzie gotowa pokazowa, w pełni wyposażona sala przedszkolna i szkolna klasa. Chcemy, żeby rodzice mogli przyjść i zobaczyć warunki, w jakich będą się uczyć ich dzieci – tłumaczy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Monika Kremser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prezes spółki Edu-Expert, która realizuje inwestycje Ogólnopolskiego Operatora Oświaty. - Również w marcu gotowy będzie sekretariat i ruszy rekrutacja. To błyskawiczne terminy, ale dzięki dobrej współpracy z samorządem i właścicielem budynku, takie tempo pracy jest możliwe.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Przewiduj, oszczędzaj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Lublin jest dobrym przykładem na to, jak ważne jest myślenie o wszystkich potrzebach mieszańców już na etapie projektowania nowych osiedli. Deweloper Lalak Development przestrzeń na przedszkole i szkołę przewidział i uwzględnił już na etapie planowania inwestycji. To nowy, ciekawy trend, który nie tylko ułatwia życie nowym mieszkańcom, ale – jak się okazuje – podnosi atrakcyjność całej inwestycji.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temu, że budynek przy Diamentowej jest przystosowany do działalności edukacyjnej i spełnia wszystkie wymogi uruchomienie nowych placówek jest możliwe błyskawicznie.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To pokazuje, jak ważne jest myślenie przyszłościowe i jak dużo daje korzyści. Szkoła i przedszkole to bardzo specyficzna funkcjonalność. Adaptacja zwykłego lokalu do takich potrzeb długo trwa i dodatkowo kosztuje – tłumaczy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Monika Kremser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- W Lublinie nie ma tego problemu. Możemy od razu zająć się wyposażaniem pomieszczeń i szykowaniem rozpoczęcia nowego roku szkolnego.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Standard wyposażenia placówek fundacji Ogólnopolski Operator Oświaty. Fot. Ogólnopolski Operator Oświaty.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to się opłaca?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Korzyści z prowadzenia publicznych szkół i przedszkoli przez niezależny organ prowadzący odczuje też budżet miasta. W modelu proponowanym przez Ogólnopolski Operator Oświaty, samorząd na funkcjonowanie placówek przekazuje wyłącznie podstawową kwotę dotacji. Nie musi dokładać dodatkowych pieniędzy z budżetu.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To możliwe dzięki naszej organizacji sieci placówek. Prowadzimy w całej Polsce już 63 publiczne szkoły i przedszkola, spięte w efektywny system administracyjny, zarządzania dokumentami i organizacji pracy, co pozwala nam optymalnie wydawać każdą powierzoną złotówkę – tłumaczy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Mateusz Krajewski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- Potrafimy też skutecznie pozyskiwać środki zewnętrzne i granty, dzięki czemu nasza oferta jest atrakcyjna, a jednocześnie tańsza.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Pomysły na rozwój publicznej edukacji, rolę niezależnych organów prowadzących w systemie oświaty i sposoby wsparcia samorządów w tym obszarze przedstawiciele fundacji Ogólnopolski Operator Oświaty będą prezentować 6 marca, podczas </w:t>
      </w:r>
      <w:r>
        <w:rPr>
          <w:rFonts w:ascii="calibri" w:hAnsi="calibri" w:eastAsia="calibri" w:cs="calibri"/>
          <w:sz w:val="24"/>
          <w:szCs w:val="24"/>
          <w:b/>
        </w:rPr>
        <w:t xml:space="preserve">VIII Europejskiego Kongresu Samorządów</w:t>
      </w:r>
      <w:r>
        <w:rPr>
          <w:rFonts w:ascii="calibri" w:hAnsi="calibri" w:eastAsia="calibri" w:cs="calibri"/>
          <w:sz w:val="24"/>
          <w:szCs w:val="24"/>
        </w:rPr>
        <w:t xml:space="preserve"> w Mikołajkach. Fundacja jest też partnerem merytorycznym </w:t>
      </w:r>
      <w:r>
        <w:rPr>
          <w:rFonts w:ascii="calibri" w:hAnsi="calibri" w:eastAsia="calibri" w:cs="calibri"/>
          <w:sz w:val="24"/>
          <w:szCs w:val="24"/>
          <w:b/>
        </w:rPr>
        <w:t xml:space="preserve">Ogólnopolskiej Konferencji Samorządu i Oświaty „Edukacja przyszłości”</w:t>
      </w:r>
      <w:r>
        <w:rPr>
          <w:rFonts w:ascii="calibri" w:hAnsi="calibri" w:eastAsia="calibri" w:cs="calibri"/>
          <w:sz w:val="24"/>
          <w:szCs w:val="24"/>
        </w:rPr>
        <w:t xml:space="preserve">, organizowanej w dniach 15 i 16 marca w Lublinie.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efektywność swoich działań Ogólnopolski Operator Oświaty przez 21 lat zebrał mocne dowody. Tylko w ubiegłym roku w Wielkopolsce i na Pomorzu uruchomił sześć nowych placówek i stworzył blisko tysiąc dodatkowych miejsc w publicznej oświacie: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przedszkole Rozgwiazda w Kowalach, gmina Kolbudy – 200 miejsc,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przedszkole Muszelka w Pruszczu Gdańskim – 125 miejsc,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przedszkole Octopus w Gdańsku-Osowej – 150 miejsc,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przedszkole w Rękusach i Chełchach, gmina Ełk – 100 miejsc,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przedszkole Milusie w Rokietnicy, powiat poznański – 150 miejsc,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przedszkole Kameleon w Pabianicach – 125 miejsc,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nowa siedziba Szkoły Podstawowej Hevelius w Gdańsku – 150 miejsc,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rozbudowa przedszkola Familijne Ranczo w Poznaniu-Kiekrzu – 50 miejsc.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Poznaniu fundacja buduje też </w:t>
      </w:r>
      <w:r>
        <w:rPr>
          <w:rFonts w:ascii="calibri" w:hAnsi="calibri" w:eastAsia="calibri" w:cs="calibri"/>
          <w:sz w:val="24"/>
          <w:szCs w:val="24"/>
          <w:b/>
        </w:rPr>
        <w:t xml:space="preserve">pierwszą w Polsce publiczną szkołę podstawową, od podstaw finansowaną z prywatnych środków</w:t>
      </w:r>
      <w:r>
        <w:rPr>
          <w:rFonts w:ascii="calibri" w:hAnsi="calibri" w:eastAsia="calibri" w:cs="calibri"/>
          <w:sz w:val="24"/>
          <w:szCs w:val="24"/>
        </w:rPr>
        <w:t xml:space="preserve">. Nowoczesny budynek z 16 klasami na dwóch piętrach. Co najmniej 275 nowych, bardzo potrzebnych miejsc dla uczniów i przedszkolaków z Fabianowa, szybko rozwijającej się dzielnicy Poznania. Do tego sala gimnastyczna z szatniami i prysznicami, plac zabaw, tor rowerowy i duży parking - tak już wkrótce wyglądać będzie odnowiona szkoła Specto. To ewenement w skali kraju. Placówka ruszy we wrześniu, a Operator planuje już uruchamianie kolejnych.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Standard wyposażenia placówek fundacji Ogólnopolski Operator Oświaty. Fot. Ogólnopolski Operator Oświaty.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Autonomia dyrektora, przestrzeń dla nauczyciela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każdej swojej szkole i przedszkolu fundacja zapewnia opiekę psychologa dziecięcego, pedagoga i logopedy. Placówki prowadzone przez fundację Ogólnopolski Operator Oświaty są charakterystyczne z jeszcze jednego względu. Obowiązuje w nich zasada autonomii dyrektora. Polega na tym, że podstawa programowa realizowana jest w kreatywny, autorski sposób. Dyrektorzy i nauczyciele mają przestrzeń i możliwości, żeby wdrażać i stosować nowatorskie metody edukacji. Z wykorzystaniem nowoczesnych technologii i technik.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dzieci w przedszkolach tabletów nie używają do oglądania bajek, ale programują na nich roboty Photon albo BeeBot. Są placówki daltońskie i freinetowskie – szkoły bez dzwonków i zadań domowych, przedszkola bez podziału na grupy wiekowe. Jest nawet leśna szkoła, w której lekcje prowadzone są w plenerze. Jeśli tylko pogoda na to pozwala.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Praktyka pokazuje, że dzieci uczące się w takim modelu lepiej się rozwijają, rozumieją i szanują otaczający je świat i są zdecydowanie bardziej samodzielne. Również dla kadry pedagogicznej praca w takim formacie jest atrakcyjna.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W ciągu ostatnich 10 lat wypracowaliśmy szczególną kulturę organizacyjną, w ramach której jesteśmy w stanie zapraszać do pracy u nas najlepszych specjalistów w dziedzinie edukacji – wyjaśnia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Mateusz Krajewski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prezes Ogólnopolskiego Operatora Oświaty. – Stworzyliśmy rozwiązania, według których dyrektorzy prowadzący placówki oświatowe mają ogromną swobodę działania i decyzyjności w swoim miejscu pracy. Co za tym idzie, mogą w tych miejscach realizować swój program i swoje pasje.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wyjątkowo będzie wyglądał program lubelskiego Galileo? O tym zdecyduje kadra placówki, którą fundacja rekrutuje właśnie w Lublinie. Już w marcu ruszy też sekretariat i zapisy dla dzieci. Do przedszkola i pierwszej klasy szkoły podstawowej. Wszystkie aktualne informacje będzie można śledzić na powstającej właśnie stronie internetowej, pod adresem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www.galileo-lublin.operator.edu.pl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Fundacja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Ogólnopolski Operator Oświaty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od 21 lat wspiera samorządy w realizacji zadań i projektów oświatowych. Jest organizacją pożytku publicznego, prowadzi bezpłatne przedszkola i szkoły w całej Polsce. W 63 placówkach, prowadzonych obecnie przez fundację uczy się obecnie ponad 7600 dzieci.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r>
        <w:rPr>
          <w:rFonts w:ascii="calibri" w:hAnsi="calibri" w:eastAsia="calibri" w:cs="calibri"/>
          <w:sz w:val="24"/>
          <w:szCs w:val="24"/>
        </w:rPr>
        <w:t xml:space="preserve">Bartłomiej Dwornik, Ogólnopolski Operator Oświaty</w:t>
      </w:r>
    </w:p>
    <w:p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b.dwornik@operator.edu.pl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+48 533 978 513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Rozliczając PIT za rok 2022 możesz wesprzeć projekty fundacji Ogólnopolski Operator Oświaty: uruchomienie </w:t>
      </w:r>
      <w:r>
        <w:rPr>
          <w:rFonts w:ascii="calibri" w:hAnsi="calibri" w:eastAsia="calibri" w:cs="calibri"/>
          <w:sz w:val="24"/>
          <w:szCs w:val="24"/>
          <w:b/>
        </w:rPr>
        <w:t xml:space="preserve">Wirtualnej Poradni Pedagogicznej</w:t>
      </w:r>
      <w:r>
        <w:rPr>
          <w:rFonts w:ascii="calibri" w:hAnsi="calibri" w:eastAsia="calibri" w:cs="calibri"/>
          <w:sz w:val="24"/>
          <w:szCs w:val="24"/>
        </w:rPr>
        <w:t xml:space="preserve"> oraz program </w:t>
      </w:r>
      <w:r>
        <w:rPr>
          <w:rFonts w:ascii="calibri" w:hAnsi="calibri" w:eastAsia="calibri" w:cs="calibri"/>
          <w:sz w:val="24"/>
          <w:szCs w:val="24"/>
          <w:b/>
        </w:rPr>
        <w:t xml:space="preserve">Logopeda w każdej szkole i przedszkolu</w:t>
      </w:r>
      <w:r>
        <w:rPr>
          <w:rFonts w:ascii="calibri" w:hAnsi="calibri" w:eastAsia="calibri" w:cs="calibri"/>
          <w:sz w:val="24"/>
          <w:szCs w:val="24"/>
        </w:rPr>
        <w:t xml:space="preserve">. Fundacja pod adresem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https://operator.edu.pl/pl/1-5-procent-podatku-pit/</w:t>
        </w:r>
      </w:hyperlink>
      <w:r>
        <w:rPr>
          <w:rFonts w:ascii="calibri" w:hAnsi="calibri" w:eastAsia="calibri" w:cs="calibri"/>
          <w:sz w:val="24"/>
          <w:szCs w:val="24"/>
        </w:rPr>
        <w:t xml:space="preserve"> uruchomiła stronę informacyjną na temat obu projektów i przekazania na ich wsparcie 1,5% podatku. Przez fundacyjną stronę można bezpłatnie rozliczyć się online przez internet, pobrać darmową aplikację do rozliczeń, albo wypełnić i wydrukować aktywne druki formularzy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28</w:t>
        </w:r>
      </w:hyperlink>
      <w:r>
        <w:rPr>
          <w:rFonts w:ascii="calibri" w:hAnsi="calibri" w:eastAsia="calibri" w:cs="calibri"/>
          <w:sz w:val="24"/>
          <w:szCs w:val="24"/>
        </w:rPr>
        <w:t xml:space="preserve"> •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36</w:t>
        </w:r>
      </w:hyperlink>
      <w:r>
        <w:rPr>
          <w:rFonts w:ascii="calibri" w:hAnsi="calibri" w:eastAsia="calibri" w:cs="calibri"/>
          <w:sz w:val="24"/>
          <w:szCs w:val="24"/>
        </w:rPr>
        <w:t xml:space="preserve"> •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36L</w:t>
        </w:r>
      </w:hyperlink>
      <w:r>
        <w:rPr>
          <w:rFonts w:ascii="calibri" w:hAnsi="calibri" w:eastAsia="calibri" w:cs="calibri"/>
          <w:sz w:val="24"/>
          <w:szCs w:val="24"/>
        </w:rPr>
        <w:t xml:space="preserve"> •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37</w:t>
        </w:r>
      </w:hyperlink>
      <w:r>
        <w:rPr>
          <w:rFonts w:ascii="calibri" w:hAnsi="calibri" w:eastAsia="calibri" w:cs="calibri"/>
          <w:sz w:val="24"/>
          <w:szCs w:val="24"/>
        </w:rPr>
        <w:t xml:space="preserve"> •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38</w:t>
        </w:r>
      </w:hyperlink>
      <w:r>
        <w:rPr>
          <w:rFonts w:ascii="calibri" w:hAnsi="calibri" w:eastAsia="calibri" w:cs="calibri"/>
          <w:sz w:val="24"/>
          <w:szCs w:val="24"/>
        </w:rPr>
        <w:t xml:space="preserve"> • </w:t>
      </w: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39</w:t>
        </w:r>
      </w:hyperlink>
      <w:r>
        <w:rPr>
          <w:rFonts w:ascii="calibri" w:hAnsi="calibri" w:eastAsia="calibri" w:cs="calibri"/>
          <w:sz w:val="24"/>
          <w:szCs w:val="24"/>
        </w:rPr>
        <w:t xml:space="preserve"> • </w:t>
      </w:r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OP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Projekty fundacji Ogólnopolski Operator Oświaty można wesprzeć również rozliczając się na platformie Twój e-PIT oraz w każdej innej formie. Wystarczy w rozliczeniu wskazać </w:t>
      </w:r>
      <w:r>
        <w:rPr>
          <w:rFonts w:ascii="calibri" w:hAnsi="calibri" w:eastAsia="calibri" w:cs="calibri"/>
          <w:sz w:val="24"/>
          <w:szCs w:val="24"/>
          <w:b/>
        </w:rPr>
        <w:t xml:space="preserve">KRS 00000 44866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hyperlink" Target="https://galileo-lublin.operator.edu.pl" TargetMode="External"/><Relationship Id="rId12" Type="http://schemas.openxmlformats.org/officeDocument/2006/relationships/hyperlink" Target="http://operator.biuroprasowe.pl/word/?hash=50772fa16a86913a9b0dbe56c8e5f955&amp;id=200365&amp;typ=eprmailto:b.dwornik@operator.edu.pl" TargetMode="External"/><Relationship Id="rId13" Type="http://schemas.openxmlformats.org/officeDocument/2006/relationships/hyperlink" Target="https://operator.edu.pl/pl/1-5-procent-podatku-pit/" TargetMode="External"/><Relationship Id="rId14" Type="http://schemas.openxmlformats.org/officeDocument/2006/relationships/hyperlink" Target="https://operator.edu.pl/pl/1-5-procent-podatku-pit/formularz-pit-28-za-rok-2022-do-zlozenia-w-roku-2023/" TargetMode="External"/><Relationship Id="rId15" Type="http://schemas.openxmlformats.org/officeDocument/2006/relationships/hyperlink" Target="https://operator.edu.pl/pl/formularz-pit-36-za-rok-2022-do-zlozenia-w-roku-2023/" TargetMode="External"/><Relationship Id="rId16" Type="http://schemas.openxmlformats.org/officeDocument/2006/relationships/hyperlink" Target="https://operator.edu.pl/pl/1-5-procent-podatku-pit/formularz-pit-36l-za-rok-2022-do-zlozenia-w-roku-2023/" TargetMode="External"/><Relationship Id="rId17" Type="http://schemas.openxmlformats.org/officeDocument/2006/relationships/hyperlink" Target="https://operator.edu.pl/pl/1-5-procent-podatku-pit/formularz-pit-37-za-rok-2022-do-zlozenia-w-roku-2023/" TargetMode="External"/><Relationship Id="rId18" Type="http://schemas.openxmlformats.org/officeDocument/2006/relationships/hyperlink" Target="https://operator.edu.pl/pl/1-5-procent-podatku-pit/formularz-pit-38-za-rok-2022-do-zlozenia-w-roku-2023/" TargetMode="External"/><Relationship Id="rId19" Type="http://schemas.openxmlformats.org/officeDocument/2006/relationships/hyperlink" Target="https://operator.edu.pl/pl/1-5-procent-podatku-pit/formularz-pit-39-za-rok-2022-do-zlozenia-w-roku-2023/" TargetMode="External"/><Relationship Id="rId20" Type="http://schemas.openxmlformats.org/officeDocument/2006/relationships/hyperlink" Target="https://operator.edu.pl/pl/formularz-pit-op-za-rok-2022-do-zlozenia-w-roku-202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2026-09-02T10:17:38+02:00</dcterms:created>
  <dcterms:modified xsi:type="dcterms:W3CDTF">2026-09-02T10:17:38+02:00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